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20" w:rsidRDefault="00AA1320" w:rsidP="00AA1320">
      <w:pPr>
        <w:pStyle w:val="BodyText2"/>
        <w:jc w:val="both"/>
        <w:rPr>
          <w:b/>
          <w:szCs w:val="20"/>
          <w:u w:val="single"/>
        </w:rPr>
      </w:pPr>
      <w:r w:rsidRPr="00BA5D73">
        <w:rPr>
          <w:b/>
          <w:szCs w:val="20"/>
          <w:u w:val="single"/>
        </w:rPr>
        <w:t>Jeudi, le 30 décembre 2010</w:t>
      </w:r>
    </w:p>
    <w:p w:rsidR="00AA1320" w:rsidRPr="00BA5D73" w:rsidRDefault="00AA1320" w:rsidP="00AA1320">
      <w:pPr>
        <w:pStyle w:val="BodyText2"/>
        <w:jc w:val="both"/>
        <w:rPr>
          <w:b/>
          <w:szCs w:val="20"/>
          <w:u w:val="single"/>
        </w:rPr>
      </w:pPr>
    </w:p>
    <w:p w:rsidR="00AA1320" w:rsidRPr="0019641E" w:rsidRDefault="00AA1320" w:rsidP="00AA1320">
      <w:pPr>
        <w:pStyle w:val="BodyText2"/>
        <w:ind w:firstLine="360"/>
        <w:jc w:val="both"/>
        <w:rPr>
          <w:szCs w:val="20"/>
        </w:rPr>
      </w:pPr>
      <w:r w:rsidRPr="0019641E">
        <w:rPr>
          <w:szCs w:val="20"/>
        </w:rPr>
        <w:t>Le Seigneur ne laissera pas ses enfants éprouvés et affligés être le jeu des tentations de Satan. Nous avons ce privilège de pouvoir nous appuyer sur Jésus. Les cieux sont remplis de riches bénédictions et il nous appartient d'avoir la joie du Christ en nous, afin d'atteindre à une plénitude. Nous n'obtenons pas de Dieu ce que nous ne demandons pas, ou peut-être que nous ne prions pas avec assez de foi, en croyant que nous recevrons la bénédiction spéciale du Saint-Esprit. Les effets généreux de ce dernier sont accordés au chercheur de vérité sincère, grâce à l'intervention du Christ, afin que la connaissance de sa vérité salvatrice soit partagée.</w:t>
      </w:r>
    </w:p>
    <w:p w:rsidR="00AA1320" w:rsidRDefault="00AA1320" w:rsidP="00AA1320">
      <w:pPr>
        <w:pStyle w:val="BodyText2"/>
        <w:ind w:firstLine="360"/>
        <w:jc w:val="both"/>
        <w:rPr>
          <w:szCs w:val="20"/>
        </w:rPr>
      </w:pPr>
    </w:p>
    <w:p w:rsidR="00AA1320" w:rsidRPr="0019641E" w:rsidRDefault="00AA1320" w:rsidP="00AA1320">
      <w:pPr>
        <w:pStyle w:val="BodyText2"/>
        <w:ind w:firstLine="360"/>
        <w:jc w:val="both"/>
        <w:rPr>
          <w:szCs w:val="20"/>
        </w:rPr>
      </w:pPr>
      <w:r w:rsidRPr="0019641E">
        <w:rPr>
          <w:szCs w:val="20"/>
        </w:rPr>
        <w:t>Pourquoi n'acceptons-nous pas avec simplicité les paroles du Seigneur ? Ne cessez jamais de prier quelles que soient les circonstances. Si l'Esprit est disposé, la chair est faible. Mais Jésus sait tout cela. Dans votre faiblesse, ne soyez pas anxieux, car l'anxiété implique le doute et la méfiance. Il suffit simplement de croire que le Christ est capable de sauver pleinement tous ceux qui viennent à Dieu par lui, car il a vécu parmi nous pour pouvoir intercéder en notre faveur.</w:t>
      </w:r>
    </w:p>
    <w:p w:rsidR="00AA1320" w:rsidRDefault="00AA1320" w:rsidP="00AA1320">
      <w:pPr>
        <w:pStyle w:val="BodyText2"/>
        <w:ind w:firstLine="360"/>
        <w:jc w:val="both"/>
        <w:rPr>
          <w:szCs w:val="20"/>
        </w:rPr>
      </w:pPr>
    </w:p>
    <w:p w:rsidR="00AA1320" w:rsidRPr="0019641E" w:rsidRDefault="00AA1320" w:rsidP="00AA1320">
      <w:pPr>
        <w:pStyle w:val="BodyText2"/>
        <w:ind w:firstLine="360"/>
        <w:jc w:val="both"/>
        <w:rPr>
          <w:szCs w:val="20"/>
        </w:rPr>
      </w:pPr>
      <w:r w:rsidRPr="0019641E">
        <w:rPr>
          <w:szCs w:val="20"/>
        </w:rPr>
        <w:t>Quel est le sens de cette intercession ? Elle est la chaîne d'or qui relie les hommes limités au trône du Dieu infini. L'être humain, pour le salut de qui le Christ est mort, vient importuner le trône de Dieu. Sa requête est prise en compte par Jésus, qui a racheté les hommes avec son propre sang. Notre grand Prêtre place sa justice du côté du suppliant sincère et la prière du Christ se mêle à celles des hommes.</w:t>
      </w:r>
    </w:p>
    <w:p w:rsidR="00AA1320" w:rsidRDefault="00AA1320" w:rsidP="00AA1320">
      <w:pPr>
        <w:pStyle w:val="BodyText2"/>
        <w:ind w:firstLine="360"/>
        <w:jc w:val="right"/>
        <w:rPr>
          <w:szCs w:val="20"/>
        </w:rPr>
      </w:pPr>
      <w:proofErr w:type="spellStart"/>
      <w:r w:rsidRPr="0019641E">
        <w:rPr>
          <w:i/>
          <w:szCs w:val="20"/>
        </w:rPr>
        <w:t>Ye</w:t>
      </w:r>
      <w:proofErr w:type="spellEnd"/>
      <w:r w:rsidRPr="0019641E">
        <w:rPr>
          <w:i/>
          <w:szCs w:val="20"/>
        </w:rPr>
        <w:t xml:space="preserve"> </w:t>
      </w:r>
      <w:proofErr w:type="spellStart"/>
      <w:r w:rsidRPr="0019641E">
        <w:rPr>
          <w:i/>
          <w:szCs w:val="20"/>
        </w:rPr>
        <w:t>Shall</w:t>
      </w:r>
      <w:proofErr w:type="spellEnd"/>
      <w:r w:rsidRPr="0019641E">
        <w:rPr>
          <w:i/>
          <w:szCs w:val="20"/>
        </w:rPr>
        <w:t xml:space="preserve"> </w:t>
      </w:r>
      <w:proofErr w:type="spellStart"/>
      <w:r w:rsidRPr="0019641E">
        <w:rPr>
          <w:i/>
          <w:szCs w:val="20"/>
        </w:rPr>
        <w:t>Receive</w:t>
      </w:r>
      <w:proofErr w:type="spellEnd"/>
      <w:r w:rsidRPr="0019641E">
        <w:rPr>
          <w:i/>
          <w:szCs w:val="20"/>
        </w:rPr>
        <w:t xml:space="preserve"> Power</w:t>
      </w:r>
      <w:r w:rsidRPr="0019641E">
        <w:rPr>
          <w:szCs w:val="20"/>
        </w:rPr>
        <w:t xml:space="preserve">, p. 305; </w:t>
      </w:r>
      <w:r w:rsidRPr="0019641E">
        <w:rPr>
          <w:i/>
          <w:szCs w:val="20"/>
        </w:rPr>
        <w:t>Vous recevrez une puissance</w:t>
      </w:r>
      <w:r w:rsidRPr="0019641E">
        <w:rPr>
          <w:szCs w:val="20"/>
        </w:rPr>
        <w:t>, p. 305.</w:t>
      </w:r>
    </w:p>
    <w:p w:rsidR="00397222" w:rsidRDefault="00397222" w:rsidP="00397222">
      <w:pPr>
        <w:pStyle w:val="BodyText2"/>
        <w:ind w:firstLine="360"/>
        <w:jc w:val="both"/>
        <w:rPr>
          <w:szCs w:val="20"/>
        </w:rPr>
      </w:pPr>
    </w:p>
    <w:p w:rsidR="00397222" w:rsidRPr="0019641E" w:rsidRDefault="00397222" w:rsidP="00397222">
      <w:pPr>
        <w:pStyle w:val="BodyText2"/>
        <w:ind w:firstLine="360"/>
        <w:jc w:val="both"/>
        <w:rPr>
          <w:szCs w:val="20"/>
        </w:rPr>
      </w:pPr>
      <w:r w:rsidRPr="0019641E">
        <w:rPr>
          <w:szCs w:val="20"/>
        </w:rPr>
        <w:t xml:space="preserve">Le Seigneur souhaiterait que tous Ses </w:t>
      </w:r>
      <w:r>
        <w:rPr>
          <w:szCs w:val="20"/>
        </w:rPr>
        <w:t>fils</w:t>
      </w:r>
      <w:r w:rsidRPr="0019641E">
        <w:rPr>
          <w:szCs w:val="20"/>
        </w:rPr>
        <w:t xml:space="preserve"> et toutes Ses filles soient heureux dans la paix et dans l’obéissance. …</w:t>
      </w:r>
    </w:p>
    <w:p w:rsidR="00397222" w:rsidRDefault="00397222" w:rsidP="00397222">
      <w:pPr>
        <w:pStyle w:val="BodyText2"/>
        <w:ind w:firstLine="360"/>
        <w:jc w:val="both"/>
        <w:rPr>
          <w:szCs w:val="20"/>
        </w:rPr>
      </w:pPr>
    </w:p>
    <w:p w:rsidR="00397222" w:rsidRPr="0019641E" w:rsidRDefault="00397222" w:rsidP="00397222">
      <w:pPr>
        <w:pStyle w:val="BodyText2"/>
        <w:ind w:firstLine="360"/>
        <w:jc w:val="both"/>
        <w:rPr>
          <w:szCs w:val="20"/>
        </w:rPr>
      </w:pPr>
      <w:r w:rsidRPr="0019641E">
        <w:rPr>
          <w:szCs w:val="20"/>
        </w:rPr>
        <w:t>Lorsque nous nous lamentons, nous donnons l’impression que Dieu ne se plaît pas à nous voir heureux, et en ceci nous rendons un faux témoignage contre notre Père céleste. Satan exulte quand il peut amener le peuple de Dieu dans le doute et la faiblesse. Il se réjouit de nous voir manquer de confiance en Dieu, de douter de Son désir et de Sa force pour nous sauver. Il aime nous voir avoir le sentiment que l’Eternel nous fera du mal par Sa providence. Oh que cette attitude de doute soit changée ! Le Christ dans l’Ancien Testament est le même que le Christ dans le Nouveau Testament. Ses commandements et Ses promesses sont identiques. Quand Il invitait Son peuple de l’antiquité à se réjouir devant Lui, c’était pour notre réconfort aussi bien que pour le leur. Le bonheur qui n’est recherché que pour des mobiles égoïstes, en dehors du sentier du devoir est déséquilibré et transitoire, et lorsqu’il s’estompe l’âme est remplie de solitude et de tristesse. Mais lorsque nous nous engageons dans le service de Dieu, le cœur devrait être rempli de reconnaissance ; car le chrétien n’est pas laissé seul pour marcher dans les sentiers incertains, il n’est pas laissé abandonné à de vains regrets et à de vaines déceptions. Si nous n’avons pas le plaisir de cette vie, nous pouvons tout de même être heureux en considérant la vie à venir. Ne doutons jamais de Dieu. Il nous a créés, Il nous aime, et dans un geste généreux, Il a vidé tout le ciel pour nous. Et « celui qui n’a pas épargné son propre Fils, mais qui l’a livré nous nous tous, combien plus ne nous donnera t’il pas toute chose ? »</w:t>
      </w:r>
    </w:p>
    <w:p w:rsidR="00397222" w:rsidRDefault="00397222" w:rsidP="00397222">
      <w:pPr>
        <w:pStyle w:val="BodyText2"/>
        <w:ind w:firstLine="360"/>
        <w:jc w:val="both"/>
        <w:rPr>
          <w:szCs w:val="20"/>
        </w:rPr>
      </w:pPr>
    </w:p>
    <w:p w:rsidR="00397222" w:rsidRPr="0019641E" w:rsidRDefault="00397222" w:rsidP="00397222">
      <w:pPr>
        <w:pStyle w:val="BodyText2"/>
        <w:ind w:firstLine="360"/>
        <w:jc w:val="both"/>
        <w:rPr>
          <w:szCs w:val="20"/>
        </w:rPr>
      </w:pPr>
      <w:r w:rsidRPr="0019641E">
        <w:rPr>
          <w:szCs w:val="20"/>
        </w:rPr>
        <w:t>Dieu connaît nos besoins, et Il a pris les dispositions à cet effet. Le Seigneur a toute une réserve de trésors pour Ses enfants, et peut leur donner ce dont ils ont besoin dans toutes les circonstances. Alors pourquoi ne pas Lui faire confiance ? Il a fait de précieuses promesses à Ses enfants à condition que nous soyons fidèlement obéissants à Ses préceptes. Il n’y a pas un fardeau qu’Il ne peut enlever, il n’y a pas d’obscurité qu’Il ne peut dissiper, aucune faiblesse qu’Il ne peut transformer en puissance, aucune crainte qu’Il ne peut calmer et aucune aspiration qu’Il ne peut guider et justifier.</w:t>
      </w:r>
    </w:p>
    <w:p w:rsidR="00397222" w:rsidRDefault="00397222" w:rsidP="00397222">
      <w:pPr>
        <w:pStyle w:val="BodyText2"/>
        <w:ind w:firstLine="360"/>
        <w:jc w:val="both"/>
        <w:rPr>
          <w:i/>
          <w:szCs w:val="20"/>
        </w:rPr>
      </w:pPr>
    </w:p>
    <w:p w:rsidR="00397222" w:rsidRPr="0019641E" w:rsidRDefault="00397222" w:rsidP="00397222">
      <w:pPr>
        <w:pStyle w:val="BodyText2"/>
        <w:ind w:firstLine="360"/>
        <w:jc w:val="right"/>
        <w:rPr>
          <w:szCs w:val="20"/>
        </w:rPr>
      </w:pPr>
      <w:proofErr w:type="spellStart"/>
      <w:r w:rsidRPr="0019641E">
        <w:rPr>
          <w:i/>
          <w:szCs w:val="20"/>
        </w:rPr>
        <w:t>Review</w:t>
      </w:r>
      <w:proofErr w:type="spellEnd"/>
      <w:r w:rsidRPr="0019641E">
        <w:rPr>
          <w:i/>
          <w:szCs w:val="20"/>
        </w:rPr>
        <w:t xml:space="preserve"> and Herald</w:t>
      </w:r>
      <w:r w:rsidRPr="0019641E">
        <w:rPr>
          <w:szCs w:val="20"/>
        </w:rPr>
        <w:t xml:space="preserve">, </w:t>
      </w:r>
      <w:proofErr w:type="spellStart"/>
      <w:r w:rsidRPr="0019641E">
        <w:rPr>
          <w:szCs w:val="20"/>
        </w:rPr>
        <w:t>January</w:t>
      </w:r>
      <w:proofErr w:type="spellEnd"/>
      <w:r w:rsidRPr="0019641E">
        <w:rPr>
          <w:szCs w:val="20"/>
        </w:rPr>
        <w:t xml:space="preserve"> 14, 1890.</w:t>
      </w:r>
    </w:p>
    <w:p w:rsidR="00397222" w:rsidRPr="0019641E" w:rsidRDefault="00397222" w:rsidP="00397222">
      <w:pPr>
        <w:pStyle w:val="BodyText2"/>
        <w:ind w:firstLine="360"/>
        <w:jc w:val="both"/>
        <w:rPr>
          <w:szCs w:val="20"/>
        </w:rPr>
      </w:pPr>
    </w:p>
    <w:p w:rsidR="00397222" w:rsidRPr="0019641E" w:rsidRDefault="00397222" w:rsidP="00397222">
      <w:pPr>
        <w:pStyle w:val="BodyText2"/>
        <w:ind w:firstLine="360"/>
        <w:jc w:val="both"/>
        <w:rPr>
          <w:szCs w:val="20"/>
        </w:rPr>
      </w:pPr>
    </w:p>
    <w:p w:rsidR="00E45CE7" w:rsidRDefault="00E45CE7" w:rsidP="00397222">
      <w:pPr>
        <w:jc w:val="both"/>
      </w:pPr>
    </w:p>
    <w:sectPr w:rsidR="00E45CE7" w:rsidSect="00E45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320"/>
    <w:rsid w:val="00397222"/>
    <w:rsid w:val="00AA1320"/>
    <w:rsid w:val="00D77E5A"/>
    <w:rsid w:val="00E4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E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A1320"/>
    <w:pPr>
      <w:spacing w:after="0" w:line="240" w:lineRule="auto"/>
    </w:pPr>
    <w:rPr>
      <w:rFonts w:ascii="Times New Roman" w:eastAsia="Times New Roman" w:hAnsi="Times New Roman" w:cs="Times New Roman"/>
      <w:sz w:val="20"/>
      <w:szCs w:val="24"/>
      <w:lang w:eastAsia="fr-FR"/>
    </w:rPr>
  </w:style>
  <w:style w:type="character" w:customStyle="1" w:styleId="BodyText2Char">
    <w:name w:val="Body Text 2 Char"/>
    <w:basedOn w:val="DefaultParagraphFont"/>
    <w:link w:val="BodyText2"/>
    <w:rsid w:val="00AA1320"/>
    <w:rPr>
      <w:rFonts w:ascii="Times New Roman" w:eastAsia="Times New Roman" w:hAnsi="Times New Roman"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3420</Characters>
  <Application>Microsoft Office Word</Application>
  <DocSecurity>0</DocSecurity>
  <Lines>28</Lines>
  <Paragraphs>8</Paragraphs>
  <ScaleCrop>false</ScaleCrop>
  <Company>Toshiba</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2</cp:revision>
  <dcterms:created xsi:type="dcterms:W3CDTF">2010-12-26T00:40:00Z</dcterms:created>
  <dcterms:modified xsi:type="dcterms:W3CDTF">2010-12-26T00:42:00Z</dcterms:modified>
</cp:coreProperties>
</file>